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3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0.2 -->
  <w:body>
    <w:p w:rsidR="00FF6BDA" w:rsidRPr="00FF6BDA" w:rsidP="00FF6BDA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 w:bidi="ar-JO"/>
        </w:rPr>
      </w:pPr>
      <w:r w:rsidRPr="00FF6BDA">
        <w:rPr>
          <w:rFonts w:ascii="Arial" w:eastAsia="Times New Roman" w:hAnsi="Arial" w:hint="cs"/>
          <w:bCs/>
          <w:sz w:val="28"/>
          <w:szCs w:val="28"/>
          <w:rtl/>
          <w:lang w:eastAsia="he-IL" w:bidi="ar-JO"/>
        </w:rPr>
        <w:t>وزارة</w:t>
      </w:r>
      <w:r w:rsidRPr="00FF6BDA">
        <w:rPr>
          <w:rFonts w:ascii="David" w:eastAsia="Times New Roman" w:hAnsi="David" w:cs="David"/>
          <w:bCs/>
          <w:sz w:val="28"/>
          <w:szCs w:val="28"/>
          <w:rtl/>
          <w:lang w:eastAsia="he-IL" w:bidi="ar-JO"/>
        </w:rPr>
        <w:t xml:space="preserve"> </w:t>
      </w:r>
      <w:r w:rsidRPr="00FF6BDA">
        <w:rPr>
          <w:rFonts w:ascii="Arial" w:eastAsia="Times New Roman" w:hAnsi="Arial" w:hint="cs"/>
          <w:bCs/>
          <w:sz w:val="28"/>
          <w:szCs w:val="28"/>
          <w:rtl/>
          <w:lang w:eastAsia="he-IL" w:bidi="ar-JO"/>
        </w:rPr>
        <w:t>العدل</w:t>
      </w:r>
    </w:p>
    <w:p w:rsidR="00711CEF" w:rsidRPr="00711CEF" w:rsidP="00FF6BDA">
      <w:pPr>
        <w:spacing w:after="0" w:line="360" w:lineRule="auto"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  <w:r w:rsidRPr="00FF6BDA">
        <w:rPr>
          <w:rFonts w:ascii="Arial" w:hAnsi="Arial" w:hint="cs"/>
          <w:bCs/>
          <w:sz w:val="28"/>
          <w:szCs w:val="28"/>
          <w:u w:val="single"/>
          <w:rtl/>
          <w:lang w:eastAsia="he-IL" w:bidi="ar-JO"/>
        </w:rPr>
        <w:t>مناقصة</w:t>
      </w:r>
      <w:r w:rsidRPr="00FF6BDA">
        <w:rPr>
          <w:rFonts w:ascii="David" w:hAnsi="David" w:cs="David"/>
          <w:bCs/>
          <w:sz w:val="28"/>
          <w:szCs w:val="28"/>
          <w:u w:val="single"/>
          <w:rtl/>
          <w:lang w:eastAsia="he-IL" w:bidi="ar-JO"/>
        </w:rPr>
        <w:t xml:space="preserve"> </w:t>
      </w:r>
      <w:r w:rsidRPr="00FF6BDA">
        <w:rPr>
          <w:rFonts w:ascii="Arial" w:hAnsi="Arial" w:hint="cs"/>
          <w:bCs/>
          <w:sz w:val="28"/>
          <w:szCs w:val="28"/>
          <w:u w:val="single"/>
          <w:rtl/>
          <w:lang w:eastAsia="he-IL" w:bidi="ar-JO"/>
        </w:rPr>
        <w:t>علنية</w:t>
      </w:r>
      <w:r w:rsidRPr="00FF6BDA">
        <w:rPr>
          <w:rFonts w:ascii="David" w:hAnsi="David" w:cs="David"/>
          <w:bCs/>
          <w:sz w:val="28"/>
          <w:szCs w:val="28"/>
          <w:u w:val="single"/>
          <w:rtl/>
          <w:lang w:eastAsia="he-IL" w:bidi="ar-JO"/>
        </w:rPr>
        <w:t xml:space="preserve"> </w:t>
      </w:r>
      <w:r w:rsidRPr="00FF6BDA">
        <w:rPr>
          <w:rFonts w:ascii="Arial" w:hAnsi="Arial" w:hint="cs"/>
          <w:bCs/>
          <w:sz w:val="28"/>
          <w:szCs w:val="28"/>
          <w:u w:val="single"/>
          <w:rtl/>
          <w:lang w:eastAsia="he-IL" w:bidi="ar-JO"/>
        </w:rPr>
        <w:t>رقم</w:t>
      </w:r>
      <w:r w:rsidRPr="00FF6BDA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</w:rPr>
        <w:t xml:space="preserve"> </w:t>
      </w:r>
      <w:r w:rsidRPr="00711CEF">
        <w:rPr>
          <w:rFonts w:ascii="David" w:hAnsi="David"/>
          <w:b/>
          <w:bCs/>
          <w:sz w:val="28"/>
          <w:szCs w:val="28"/>
          <w:u w:val="single"/>
          <w:rtl/>
        </w:rPr>
        <w:t>62</w:t>
      </w:r>
      <w:r w:rsidR="004634AD">
        <w:rPr>
          <w:rFonts w:ascii="David" w:hAnsi="David" w:hint="cs"/>
          <w:b/>
          <w:bCs/>
          <w:sz w:val="28"/>
          <w:szCs w:val="28"/>
          <w:u w:val="single"/>
          <w:rtl/>
        </w:rPr>
        <w:t>-</w:t>
      </w:r>
      <w:r w:rsidRPr="00711CEF">
        <w:rPr>
          <w:rFonts w:ascii="David" w:hAnsi="David"/>
          <w:b/>
          <w:bCs/>
          <w:sz w:val="28"/>
          <w:szCs w:val="28"/>
          <w:u w:val="single"/>
          <w:rtl/>
        </w:rPr>
        <w:t>2021</w:t>
      </w:r>
    </w:p>
    <w:p w:rsidR="00FF6BDA" w:rsidP="00FF6BDA">
      <w:pPr>
        <w:spacing w:line="360" w:lineRule="auto"/>
        <w:jc w:val="center"/>
        <w:rPr>
          <w:rFonts w:ascii="David" w:eastAsia="Times New Roman" w:hAnsi="David" w:cstheme="minorBidi" w:hint="cs"/>
          <w:b/>
          <w:bCs/>
          <w:sz w:val="28"/>
          <w:szCs w:val="28"/>
          <w:u w:val="single"/>
          <w:rtl/>
          <w:lang w:bidi="ar-JO"/>
        </w:rPr>
      </w:pPr>
      <w:r>
        <w:rPr>
          <w:rFonts w:ascii="David" w:eastAsia="Times New Roman" w:hAnsi="David" w:cstheme="minorBidi" w:hint="cs"/>
          <w:b/>
          <w:bCs/>
          <w:sz w:val="28"/>
          <w:szCs w:val="28"/>
          <w:u w:val="single"/>
          <w:rtl/>
          <w:lang w:bidi="ar-JO"/>
        </w:rPr>
        <w:t xml:space="preserve">لتقديم خدمات رقابة داخلية لوزارة العدل </w:t>
      </w:r>
    </w:p>
    <w:p w:rsidR="00FF6BDA" w:rsidP="00FF6BDA">
      <w:pPr>
        <w:spacing w:before="60" w:after="60" w:line="360" w:lineRule="auto"/>
        <w:jc w:val="both"/>
        <w:rPr>
          <w:rFonts w:ascii="David" w:hAnsi="David" w:cs="Times New Roman"/>
          <w:sz w:val="24"/>
          <w:szCs w:val="24"/>
          <w:rtl/>
          <w:lang w:bidi="ar-SA"/>
        </w:rPr>
      </w:pPr>
      <w:r w:rsidRPr="00BF1013">
        <w:rPr>
          <w:rFonts w:ascii="David" w:hAnsi="David" w:hint="cs"/>
          <w:b/>
          <w:sz w:val="24"/>
          <w:szCs w:val="24"/>
          <w:rtl/>
          <w:lang w:bidi="ar-JO"/>
        </w:rPr>
        <w:t>وزارة العدل</w:t>
      </w:r>
      <w:r>
        <w:rPr>
          <w:rFonts w:ascii="David" w:hAnsi="David" w:hint="cs"/>
          <w:b/>
          <w:sz w:val="24"/>
          <w:szCs w:val="24"/>
          <w:rtl/>
          <w:lang w:bidi="ar-JO"/>
        </w:rPr>
        <w:t>،</w:t>
      </w:r>
      <w:r w:rsidRPr="00BF1013">
        <w:rPr>
          <w:rFonts w:ascii="David" w:hAnsi="David" w:hint="cs"/>
          <w:b/>
          <w:sz w:val="24"/>
          <w:szCs w:val="24"/>
          <w:rtl/>
          <w:lang w:bidi="ar-JO"/>
        </w:rPr>
        <w:t xml:space="preserve"> تدعو بهذا مقدمي العروض لتقديم عروضهم لتزويد </w:t>
      </w:r>
      <w:r w:rsidRPr="00C365D8">
        <w:rPr>
          <w:rFonts w:ascii="David" w:hAnsi="David"/>
          <w:b/>
          <w:sz w:val="24"/>
          <w:szCs w:val="24"/>
          <w:rtl/>
          <w:lang w:bidi="ar-JO"/>
        </w:rPr>
        <w:t xml:space="preserve">خدمات 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>رقابة</w:t>
      </w:r>
      <w:r w:rsidRPr="00FF6BDA">
        <w:rPr>
          <w:rFonts w:ascii="David" w:hAnsi="David" w:cs="Times New Roman"/>
          <w:sz w:val="24"/>
          <w:szCs w:val="24"/>
          <w:rtl/>
          <w:lang w:bidi="ar-SA"/>
        </w:rPr>
        <w:t xml:space="preserve"> داخلية لوزارة العدل </w:t>
      </w:r>
      <w:r>
        <w:rPr>
          <w:rFonts w:ascii="David" w:hAnsi="David" w:cs="Times New Roman" w:hint="cs"/>
          <w:sz w:val="24"/>
          <w:szCs w:val="24"/>
          <w:rtl/>
          <w:lang w:bidi="ar-SA"/>
        </w:rPr>
        <w:t>(فيما يلي:" الخدمات").</w:t>
      </w:r>
    </w:p>
    <w:p w:rsidR="00711CEF" w:rsidRPr="00711CEF" w:rsidP="00FF6BDA">
      <w:pPr>
        <w:numPr>
          <w:ilvl w:val="1"/>
          <w:numId w:val="15"/>
        </w:numPr>
        <w:spacing w:before="60" w:after="60" w:line="360" w:lineRule="auto"/>
        <w:ind w:left="792"/>
        <w:jc w:val="both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theme="minorBidi" w:hint="cs"/>
          <w:b/>
          <w:bCs/>
          <w:sz w:val="24"/>
          <w:szCs w:val="24"/>
          <w:u w:val="single"/>
          <w:rtl/>
          <w:lang w:bidi="ar-JO"/>
        </w:rPr>
        <w:t xml:space="preserve">أهم الخدمات المطلوبة </w:t>
      </w:r>
      <w:r w:rsidRPr="00711CEF">
        <w:rPr>
          <w:rFonts w:ascii="David" w:hAnsi="David" w:cs="David"/>
          <w:sz w:val="24"/>
          <w:szCs w:val="24"/>
          <w:rtl/>
        </w:rPr>
        <w:t>(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تفصيل الخدمات- انظر/ي البند رقم </w:t>
      </w:r>
      <w:r w:rsidRPr="00711CEF">
        <w:rPr>
          <w:rFonts w:ascii="David" w:hAnsi="David" w:cs="David"/>
          <w:sz w:val="24"/>
          <w:szCs w:val="24"/>
        </w:rPr>
        <w:fldChar w:fldCharType="begin"/>
      </w:r>
      <w:r w:rsidRPr="00711CEF">
        <w:rPr>
          <w:rFonts w:ascii="David" w:hAnsi="David" w:cs="David"/>
          <w:sz w:val="24"/>
          <w:szCs w:val="24"/>
        </w:rPr>
        <w:instrText xml:space="preserve"> REF _Ref507574421 \r \h  \* MERGEFORMAT </w:instrText>
      </w:r>
      <w:r w:rsidRPr="00711CEF">
        <w:rPr>
          <w:rFonts w:ascii="David" w:hAnsi="David" w:cs="David"/>
          <w:sz w:val="24"/>
          <w:szCs w:val="24"/>
        </w:rPr>
        <w:fldChar w:fldCharType="separate"/>
      </w:r>
      <w:r w:rsidRPr="00711CEF">
        <w:rPr>
          <w:rFonts w:ascii="David" w:hAnsi="David" w:cs="David"/>
          <w:sz w:val="24"/>
          <w:szCs w:val="24"/>
          <w:cs/>
        </w:rPr>
        <w:t>‎</w:t>
      </w:r>
      <w:r w:rsidRPr="00711CEF">
        <w:rPr>
          <w:rFonts w:ascii="David" w:hAnsi="David" w:cs="David"/>
          <w:sz w:val="24"/>
          <w:szCs w:val="24"/>
        </w:rPr>
        <w:t>4</w:t>
      </w:r>
      <w:r w:rsidRPr="00711CEF">
        <w:rPr>
          <w:rFonts w:ascii="David" w:hAnsi="David" w:cs="David"/>
          <w:sz w:val="24"/>
          <w:szCs w:val="24"/>
        </w:rPr>
        <w:fldChar w:fldCharType="end"/>
      </w:r>
      <w:r w:rsidRPr="00711CEF">
        <w:rPr>
          <w:rFonts w:ascii="David" w:hAnsi="David" w:cs="David"/>
          <w:sz w:val="24"/>
          <w:szCs w:val="24"/>
        </w:rPr>
        <w:t xml:space="preserve"> 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في مستندات المناقصة</w:t>
      </w:r>
      <w:r w:rsidRPr="00711CEF">
        <w:rPr>
          <w:rFonts w:ascii="David" w:hAnsi="David" w:cs="David"/>
          <w:sz w:val="24"/>
          <w:szCs w:val="24"/>
          <w:rtl/>
        </w:rPr>
        <w:t>):</w:t>
      </w:r>
    </w:p>
    <w:p w:rsidR="00711CEF" w:rsidRPr="00711CEF" w:rsidP="00B905EC">
      <w:pPr>
        <w:spacing w:before="60" w:after="60" w:line="360" w:lineRule="auto"/>
        <w:ind w:left="794"/>
        <w:rPr>
          <w:rFonts w:ascii="David" w:hAnsi="David" w:cs="David"/>
          <w:b/>
          <w:sz w:val="24"/>
          <w:szCs w:val="24"/>
        </w:rPr>
      </w:pPr>
      <w:r>
        <w:rPr>
          <w:rFonts w:ascii="David" w:hAnsi="David" w:cstheme="minorBidi" w:hint="cs"/>
          <w:b/>
          <w:sz w:val="24"/>
          <w:szCs w:val="24"/>
          <w:rtl/>
          <w:lang w:bidi="ar-JO"/>
        </w:rPr>
        <w:t xml:space="preserve">خدمات رقابة داخلية بموجب قانون الرقابة الداخلية، للعام- </w:t>
      </w:r>
      <w:r w:rsidRPr="00711CEF">
        <w:rPr>
          <w:rFonts w:ascii="David" w:hAnsi="David" w:cs="David"/>
          <w:b/>
          <w:sz w:val="24"/>
          <w:szCs w:val="24"/>
          <w:rtl/>
        </w:rPr>
        <w:t>1992:</w:t>
      </w:r>
    </w:p>
    <w:p w:rsidR="00B905EC" w:rsidRPr="00B905EC" w:rsidP="00711CEF">
      <w:pPr>
        <w:numPr>
          <w:ilvl w:val="2"/>
          <w:numId w:val="15"/>
        </w:numPr>
        <w:spacing w:before="60" w:after="60" w:line="360" w:lineRule="auto"/>
        <w:ind w:left="1224"/>
        <w:rPr>
          <w:rFonts w:ascii="David" w:hAnsi="David" w:cs="David"/>
          <w:b/>
          <w:sz w:val="24"/>
          <w:szCs w:val="24"/>
        </w:rPr>
      </w:pPr>
      <w:r>
        <w:rPr>
          <w:rFonts w:ascii="David" w:hAnsi="David" w:cstheme="minorBidi" w:hint="cs"/>
          <w:b/>
          <w:sz w:val="24"/>
          <w:szCs w:val="24"/>
          <w:rtl/>
          <w:lang w:bidi="ar-JO"/>
        </w:rPr>
        <w:t>رقابة داخلية تشغيلية وإدارية شاملة.</w:t>
      </w:r>
    </w:p>
    <w:p w:rsidR="00B905EC" w:rsidRPr="00B905EC" w:rsidP="00B905EC">
      <w:pPr>
        <w:numPr>
          <w:ilvl w:val="2"/>
          <w:numId w:val="15"/>
        </w:numPr>
        <w:spacing w:before="60" w:after="60" w:line="360" w:lineRule="auto"/>
        <w:ind w:left="1224"/>
        <w:rPr>
          <w:rFonts w:ascii="David" w:hAnsi="David" w:cs="David"/>
          <w:b/>
          <w:sz w:val="24"/>
          <w:szCs w:val="24"/>
        </w:rPr>
      </w:pPr>
      <w:r>
        <w:rPr>
          <w:rFonts w:ascii="David" w:hAnsi="David" w:cstheme="minorBidi" w:hint="cs"/>
          <w:b/>
          <w:sz w:val="24"/>
          <w:szCs w:val="24"/>
          <w:rtl/>
          <w:lang w:bidi="ar-JO"/>
        </w:rPr>
        <w:t>رقابة تحقيقات.</w:t>
      </w:r>
    </w:p>
    <w:p w:rsidR="00C43E4D" w:rsidRPr="00C43E4D" w:rsidP="00711CEF">
      <w:pPr>
        <w:numPr>
          <w:ilvl w:val="2"/>
          <w:numId w:val="15"/>
        </w:numPr>
        <w:spacing w:before="60" w:after="60" w:line="360" w:lineRule="auto"/>
        <w:ind w:left="1224"/>
        <w:rPr>
          <w:rFonts w:ascii="David" w:hAnsi="David" w:cs="David"/>
          <w:b/>
          <w:sz w:val="24"/>
          <w:szCs w:val="24"/>
        </w:rPr>
      </w:pPr>
      <w:r>
        <w:rPr>
          <w:rFonts w:ascii="David" w:hAnsi="David" w:cs="David" w:hint="cs"/>
          <w:b/>
          <w:sz w:val="24"/>
          <w:szCs w:val="24"/>
          <w:rtl/>
        </w:rPr>
        <w:t xml:space="preserve"> </w:t>
      </w:r>
      <w:r>
        <w:rPr>
          <w:rFonts w:ascii="David" w:hAnsi="David" w:cstheme="minorBidi" w:hint="cs"/>
          <w:b/>
          <w:sz w:val="24"/>
          <w:szCs w:val="24"/>
          <w:rtl/>
          <w:lang w:bidi="ar-JO"/>
        </w:rPr>
        <w:t>رقابة للكشف عن حالات الغش والاختلاس.</w:t>
      </w:r>
    </w:p>
    <w:p w:rsidR="00C43E4D" w:rsidRPr="00C43E4D" w:rsidP="00711CEF">
      <w:pPr>
        <w:numPr>
          <w:ilvl w:val="2"/>
          <w:numId w:val="15"/>
        </w:numPr>
        <w:spacing w:before="60" w:after="60" w:line="360" w:lineRule="auto"/>
        <w:ind w:left="1224"/>
        <w:rPr>
          <w:rFonts w:ascii="David" w:hAnsi="David" w:cs="David"/>
          <w:b/>
          <w:sz w:val="24"/>
          <w:szCs w:val="24"/>
        </w:rPr>
      </w:pPr>
      <w:r>
        <w:rPr>
          <w:rFonts w:ascii="David" w:hAnsi="David" w:cs="David" w:hint="cs"/>
          <w:b/>
          <w:sz w:val="24"/>
          <w:szCs w:val="24"/>
          <w:rtl/>
        </w:rPr>
        <w:t xml:space="preserve"> </w:t>
      </w:r>
      <w:r>
        <w:rPr>
          <w:rFonts w:ascii="David" w:hAnsi="David" w:cstheme="minorBidi" w:hint="cs"/>
          <w:b/>
          <w:sz w:val="24"/>
          <w:szCs w:val="24"/>
          <w:rtl/>
          <w:lang w:bidi="ar-JO"/>
        </w:rPr>
        <w:t>رقابة تكنولوجيا المعلومات / النُظم والشبكات المحوسبة.</w:t>
      </w:r>
    </w:p>
    <w:p w:rsidR="00C43E4D" w:rsidP="00B11FEF">
      <w:pPr>
        <w:spacing w:before="60" w:after="60" w:line="360" w:lineRule="auto"/>
        <w:jc w:val="both"/>
        <w:rPr>
          <w:rFonts w:ascii="David" w:hAnsi="David" w:cstheme="minorBidi"/>
          <w:b/>
          <w:sz w:val="24"/>
          <w:szCs w:val="24"/>
          <w:rtl/>
          <w:lang w:bidi="ar-JO"/>
        </w:rPr>
      </w:pPr>
      <w:r>
        <w:rPr>
          <w:rFonts w:ascii="David" w:hAnsi="David" w:cstheme="minorBidi" w:hint="cs"/>
          <w:b/>
          <w:sz w:val="24"/>
          <w:szCs w:val="24"/>
          <w:rtl/>
          <w:lang w:bidi="ar-JO"/>
        </w:rPr>
        <w:t xml:space="preserve">الوزارة معنية باختيار </w:t>
      </w:r>
      <w:r w:rsidRPr="00C43E4D">
        <w:rPr>
          <w:rFonts w:ascii="David" w:hAnsi="David" w:cstheme="minorBidi" w:hint="cs"/>
          <w:bCs/>
          <w:sz w:val="24"/>
          <w:szCs w:val="24"/>
          <w:rtl/>
          <w:lang w:bidi="ar-JO"/>
        </w:rPr>
        <w:t>أربعة فائزين في هذه المناقصة</w:t>
      </w:r>
      <w:r>
        <w:rPr>
          <w:rFonts w:ascii="David" w:hAnsi="David" w:cstheme="minorBidi" w:hint="cs"/>
          <w:b/>
          <w:sz w:val="24"/>
          <w:szCs w:val="24"/>
          <w:rtl/>
          <w:lang w:bidi="ar-JO"/>
        </w:rPr>
        <w:t>.</w:t>
      </w:r>
    </w:p>
    <w:p w:rsidR="00711CEF" w:rsidRPr="00C43E4D" w:rsidP="00711CEF">
      <w:pPr>
        <w:spacing w:before="60" w:after="60" w:line="360" w:lineRule="auto"/>
        <w:ind w:left="792"/>
        <w:jc w:val="both"/>
        <w:rPr>
          <w:rFonts w:ascii="David" w:hAnsi="David" w:cstheme="minorBidi" w:hint="cs"/>
          <w:b/>
          <w:sz w:val="24"/>
          <w:szCs w:val="24"/>
          <w:rtl/>
          <w:lang w:bidi="ar-JO"/>
        </w:rPr>
      </w:pPr>
    </w:p>
    <w:p w:rsidR="00C43E4D" w:rsidRPr="00C43E4D" w:rsidP="00C43E4D">
      <w:pPr>
        <w:rPr>
          <w:rFonts w:ascii="David" w:hAnsi="David" w:cs="David"/>
          <w:sz w:val="24"/>
          <w:szCs w:val="24"/>
          <w:rtl/>
          <w:lang w:eastAsia="he-IL" w:bidi="ar-SA"/>
        </w:rPr>
      </w:pPr>
      <w:r w:rsidRPr="00C43E4D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الموعد</w:t>
      </w:r>
      <w:r w:rsidRPr="00C43E4D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C43E4D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الأخير</w:t>
      </w:r>
      <w:r w:rsidRPr="00C43E4D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C43E4D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لتقديم</w:t>
      </w:r>
      <w:r w:rsidRPr="00C43E4D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C43E4D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>العروض</w:t>
      </w:r>
      <w:r w:rsidRPr="00C43E4D">
        <w:rPr>
          <w:rFonts w:ascii="David" w:eastAsia="Times New Roman" w:hAnsi="David" w:cs="David"/>
          <w:b/>
          <w:bCs/>
          <w:sz w:val="24"/>
          <w:szCs w:val="24"/>
          <w:rtl/>
          <w:lang w:eastAsia="he-IL" w:bidi="ar-JO"/>
        </w:rPr>
        <w:t xml:space="preserve"> </w:t>
      </w:r>
      <w:r w:rsidRPr="00C43E4D">
        <w:rPr>
          <w:rFonts w:ascii="Arial" w:eastAsia="Times New Roman" w:hAnsi="Arial" w:hint="cs"/>
          <w:b/>
          <w:bCs/>
          <w:sz w:val="24"/>
          <w:szCs w:val="24"/>
          <w:rtl/>
          <w:lang w:eastAsia="he-IL" w:bidi="ar-JO"/>
        </w:rPr>
        <w:t xml:space="preserve">هو تاريخ </w:t>
      </w:r>
      <w:r w:rsidRPr="00C43E4D">
        <w:rPr>
          <w:rFonts w:ascii="Times New Roman" w:eastAsia="Times New Roman" w:hAnsi="Times New Roman" w:cs="David"/>
          <w:b/>
          <w:bCs/>
          <w:color w:val="000000"/>
          <w:sz w:val="24"/>
          <w:szCs w:val="24"/>
          <w:rtl/>
          <w:lang w:eastAsia="he-IL"/>
        </w:rPr>
        <w:t>02/12/2021</w:t>
      </w:r>
      <w:r w:rsidRPr="00C43E4D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SA"/>
        </w:rPr>
        <w:t>،</w:t>
      </w:r>
      <w:r w:rsidRPr="00C43E4D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 xml:space="preserve"> حتى</w:t>
      </w:r>
      <w:r w:rsidRPr="00C43E4D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 w:bidi="ar-JO"/>
        </w:rPr>
        <w:t xml:space="preserve"> </w:t>
      </w:r>
      <w:r w:rsidRPr="00C43E4D">
        <w:rPr>
          <w:rFonts w:ascii="Arial" w:eastAsia="Times New Roman" w:hAnsi="Arial" w:hint="cs"/>
          <w:b/>
          <w:bCs/>
          <w:color w:val="000000"/>
          <w:sz w:val="24"/>
          <w:szCs w:val="24"/>
          <w:rtl/>
          <w:lang w:eastAsia="he-IL" w:bidi="ar-JO"/>
        </w:rPr>
        <w:t>الساعة</w:t>
      </w:r>
      <w:r w:rsidRPr="00C43E4D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Pr="00C43E4D">
        <w:rPr>
          <w:rFonts w:ascii="Times New Roman" w:eastAsia="Times New Roman" w:hAnsi="Times New Roman" w:cs="David" w:hint="cs"/>
          <w:b/>
          <w:bCs/>
          <w:color w:val="000000"/>
          <w:sz w:val="24"/>
          <w:szCs w:val="24"/>
          <w:rtl/>
          <w:lang w:eastAsia="he-IL"/>
        </w:rPr>
        <w:t>12:00.</w:t>
      </w:r>
      <w:r w:rsidRPr="00C43E4D">
        <w:rPr>
          <w:rFonts w:ascii="Times New Roman" w:eastAsia="Times New Roman" w:hAnsi="Times New Roman" w:cs="David" w:hint="cs"/>
          <w:color w:val="000000"/>
          <w:sz w:val="24"/>
          <w:szCs w:val="24"/>
          <w:rtl/>
          <w:lang w:eastAsia="he-IL"/>
        </w:rPr>
        <w:t xml:space="preserve">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باقي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المواعيد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مفصلة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Pr="00C43E4D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:rsidR="00C43E4D" w:rsidRPr="00C43E4D" w:rsidP="00C43E4D">
      <w:pPr>
        <w:rPr>
          <w:rFonts w:ascii="David" w:hAnsi="David" w:cs="David"/>
          <w:b/>
          <w:bCs/>
          <w:sz w:val="24"/>
          <w:szCs w:val="24"/>
          <w:rtl/>
          <w:lang w:eastAsia="he-IL" w:bidi="ar-SA"/>
        </w:rPr>
      </w:pPr>
      <w:r w:rsidRPr="00C43E4D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* 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تحتفظ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الوزارة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لنفسها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بالحق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بتغيير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المواعيد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التي ستفصل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في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مستندات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المناقصة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،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وفقاً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لتقديراتها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 </w:t>
      </w:r>
      <w:r w:rsidRPr="00C43E4D">
        <w:rPr>
          <w:rFonts w:ascii="Arial" w:hAnsi="Arial" w:hint="cs"/>
          <w:b/>
          <w:bCs/>
          <w:sz w:val="24"/>
          <w:szCs w:val="24"/>
          <w:rtl/>
          <w:lang w:eastAsia="he-IL" w:bidi="ar-SA"/>
        </w:rPr>
        <w:t>الحصرية</w:t>
      </w:r>
      <w:r w:rsidRPr="00C43E4D">
        <w:rPr>
          <w:rFonts w:ascii="David" w:hAnsi="David" w:cs="David"/>
          <w:b/>
          <w:bCs/>
          <w:sz w:val="24"/>
          <w:szCs w:val="24"/>
          <w:rtl/>
          <w:lang w:eastAsia="he-IL" w:bidi="ar-SA"/>
        </w:rPr>
        <w:t xml:space="preserve">. </w:t>
      </w:r>
    </w:p>
    <w:p w:rsidR="00C43E4D" w:rsidRPr="00C43E4D" w:rsidP="00FB6105">
      <w:pPr>
        <w:numPr>
          <w:ilvl w:val="0"/>
          <w:numId w:val="1"/>
        </w:numPr>
        <w:spacing w:before="120" w:after="120" w:line="360" w:lineRule="auto"/>
        <w:outlineLvl w:val="1"/>
        <w:rPr>
          <w:rFonts w:ascii="David" w:eastAsia="Times New Roman" w:hAnsi="David" w:cs="David" w:hint="cs"/>
          <w:color w:val="000000"/>
          <w:sz w:val="24"/>
          <w:szCs w:val="24"/>
          <w:lang w:eastAsia="he-IL"/>
        </w:rPr>
      </w:pPr>
      <w:r>
        <w:rPr>
          <w:rFonts w:ascii="David" w:eastAsia="Times New Roman" w:hAnsi="David" w:cstheme="minorBidi" w:hint="cs"/>
          <w:b/>
          <w:bCs/>
          <w:sz w:val="24"/>
          <w:szCs w:val="24"/>
          <w:rtl/>
          <w:lang w:eastAsia="he-IL" w:bidi="ar-JO"/>
        </w:rPr>
        <w:t xml:space="preserve">تسليم العروض </w:t>
      </w:r>
    </w:p>
    <w:p w:rsidR="00AB2E56" w:rsidP="00AB2E56">
      <w:pPr>
        <w:pStyle w:val="ListParagraph"/>
        <w:spacing w:before="120" w:after="120" w:line="360" w:lineRule="auto"/>
        <w:ind w:left="360"/>
        <w:contextualSpacing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يتم تقديم العروض لهذه المناقصة بشكل محوسب عبر الانترنت. </w:t>
      </w:r>
      <w:r w:rsidR="00DA3934">
        <w:rPr>
          <w:rFonts w:ascii="David" w:hAnsi="David" w:cstheme="minorBidi" w:hint="cs"/>
          <w:sz w:val="24"/>
          <w:szCs w:val="24"/>
          <w:rtl/>
          <w:lang w:bidi="ar-JO"/>
        </w:rPr>
        <w:t>من أجل تقديم العروض يُطلب من مقدم العرض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التعريف عن النفس بواسطة المنظومة الحكومية للتعريف عن النفس.</w:t>
      </w:r>
    </w:p>
    <w:p w:rsidR="00AB2E56" w:rsidP="00711CEF">
      <w:pPr>
        <w:pStyle w:val="ListParagraph"/>
        <w:spacing w:before="120" w:after="120" w:line="360" w:lineRule="auto"/>
        <w:ind w:left="360"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قبل تقديم العروض، يوصى بإجراء تسجيل مُسبق للمنظومة الحكومية للتعريف </w:t>
      </w:r>
      <w:r>
        <w:rPr>
          <w:rFonts w:ascii="David" w:hAnsi="David" w:cstheme="minorBidi" w:hint="eastAsia"/>
          <w:sz w:val="24"/>
          <w:szCs w:val="24"/>
          <w:rtl/>
          <w:lang w:bidi="ar-JO"/>
        </w:rPr>
        <w:t>عن</w:t>
      </w:r>
      <w:r>
        <w:rPr>
          <w:rFonts w:ascii="David" w:hAnsi="David" w:cstheme="minorBidi" w:hint="cs"/>
          <w:sz w:val="24"/>
          <w:szCs w:val="24"/>
          <w:rtl/>
          <w:lang w:bidi="ar-JO"/>
        </w:rPr>
        <w:t xml:space="preserve"> النفس.</w:t>
      </w:r>
    </w:p>
    <w:p w:rsidR="00AB2E56" w:rsidP="00711CEF">
      <w:pPr>
        <w:pStyle w:val="ListParagraph"/>
        <w:spacing w:before="120" w:after="120" w:line="360" w:lineRule="auto"/>
        <w:ind w:left="360"/>
        <w:jc w:val="both"/>
        <w:rPr>
          <w:rFonts w:ascii="David" w:hAnsi="David" w:cstheme="minorBidi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bidi="ar-JO"/>
        </w:rPr>
        <w:t>الدخول لصفحة تقديم العروض يتم بواسطة الرابط التالي:</w:t>
      </w:r>
    </w:p>
    <w:p w:rsidR="004211F3" w:rsidP="00711CEF">
      <w:pPr>
        <w:pStyle w:val="ListParagraph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hyperlink r:id="rId7" w:history="1">
        <w:r w:rsidRPr="009B46AA">
          <w:rPr>
            <w:rStyle w:val="Hyperlink"/>
            <w:rFonts w:ascii="David" w:hAnsi="David" w:cs="David"/>
            <w:sz w:val="24"/>
            <w:szCs w:val="24"/>
          </w:rPr>
          <w:t>https://merkava.mrp.gov.il/tenders/gate/index.html?bid_object_id=4000540988</w:t>
        </w:r>
      </w:hyperlink>
    </w:p>
    <w:p w:rsidR="00EC538B" w:rsidRPr="00EC538B" w:rsidP="00EC538B">
      <w:pPr>
        <w:spacing w:before="120" w:after="120" w:line="360" w:lineRule="auto"/>
        <w:ind w:left="360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</w:p>
    <w:p w:rsidR="00AB2E56" w:rsidRPr="005C3770" w:rsidP="00AB2E56">
      <w:pPr>
        <w:numPr>
          <w:ilvl w:val="0"/>
          <w:numId w:val="15"/>
        </w:numPr>
        <w:spacing w:after="0" w:line="360" w:lineRule="auto"/>
        <w:ind w:left="360"/>
        <w:jc w:val="both"/>
        <w:rPr>
          <w:lang w:eastAsia="he-IL"/>
        </w:rPr>
      </w:pPr>
      <w:r w:rsidRPr="005C3770">
        <w:rPr>
          <w:rFonts w:cs="Times New Roman" w:hint="cs"/>
          <w:b/>
          <w:bCs/>
          <w:rtl/>
          <w:lang w:eastAsia="he-IL" w:bidi="ar-SA"/>
        </w:rPr>
        <w:t xml:space="preserve">فترة التعاقد </w:t>
      </w:r>
    </w:p>
    <w:p w:rsidR="00AB2E56" w:rsidRPr="00866CB1" w:rsidP="00AB2E56">
      <w:pPr>
        <w:spacing w:after="0" w:line="360" w:lineRule="auto"/>
        <w:ind w:left="360"/>
        <w:jc w:val="both"/>
        <w:rPr>
          <w:rFonts w:ascii="David" w:eastAsia="Times New Roman" w:hAnsi="David" w:hint="cs"/>
          <w:color w:val="000000"/>
          <w:sz w:val="24"/>
          <w:szCs w:val="24"/>
          <w:rtl/>
          <w:lang w:bidi="ar-SA"/>
        </w:rPr>
      </w:pPr>
      <w:r w:rsidRPr="005C3770">
        <w:rPr>
          <w:rFonts w:cs="Times New Roman" w:hint="cs"/>
          <w:rtl/>
          <w:lang w:bidi="ar-SA"/>
        </w:rPr>
        <w:t>فترة التعاقد هي لـ</w:t>
      </w:r>
      <w:r w:rsidRPr="005C3770">
        <w:rPr>
          <w:rFonts w:hint="cs"/>
          <w:rtl/>
          <w:lang w:bidi="ar-SA"/>
        </w:rPr>
        <w:t xml:space="preserve">- 12 </w:t>
      </w:r>
      <w:r w:rsidRPr="005C3770">
        <w:rPr>
          <w:rFonts w:cs="Times New Roman" w:hint="cs"/>
          <w:rtl/>
          <w:lang w:bidi="ar-SA"/>
        </w:rPr>
        <w:t>شهراً، مع حفظ الإمكانية للتمديد لغاية</w:t>
      </w:r>
      <w:r w:rsidRPr="00BF1013">
        <w:rPr>
          <w:rFonts w:ascii="David" w:hAnsi="David" w:hint="cs"/>
          <w:sz w:val="24"/>
          <w:szCs w:val="24"/>
          <w:rtl/>
          <w:lang w:bidi="ar-JO"/>
        </w:rPr>
        <w:t xml:space="preserve"> </w:t>
      </w:r>
      <w:r w:rsidRPr="00AB2E56">
        <w:rPr>
          <w:rFonts w:ascii="David" w:hAnsi="David" w:cs="David"/>
          <w:sz w:val="24"/>
          <w:szCs w:val="24"/>
          <w:rtl/>
        </w:rPr>
        <w:t xml:space="preserve">48 </w:t>
      </w:r>
      <w:r w:rsidRPr="005C3770">
        <w:rPr>
          <w:rFonts w:cs="Times New Roman" w:hint="cs"/>
          <w:rtl/>
          <w:lang w:bidi="ar-SA"/>
        </w:rPr>
        <w:t xml:space="preserve">شهراً إضافياً، لغاية 12 شهراً كل مرة </w:t>
      </w:r>
      <w:r w:rsidRPr="005C3770">
        <w:rPr>
          <w:rFonts w:hint="cs"/>
          <w:rtl/>
          <w:lang w:bidi="ar-SA"/>
        </w:rPr>
        <w:t>(المجموع</w:t>
      </w:r>
      <w:r w:rsidRPr="005C3770">
        <w:rPr>
          <w:rFonts w:cs="Times New Roman" w:hint="cs"/>
          <w:rtl/>
          <w:lang w:bidi="ar-SA"/>
        </w:rPr>
        <w:t xml:space="preserve"> الكلي</w:t>
      </w:r>
      <w:r w:rsidRPr="005C3770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60</w:t>
      </w:r>
      <w:r w:rsidRPr="00A969C9">
        <w:rPr>
          <w:rFonts w:ascii="David" w:hAnsi="David" w:cs="David"/>
          <w:sz w:val="24"/>
          <w:szCs w:val="24"/>
          <w:rtl/>
        </w:rPr>
        <w:t xml:space="preserve"> </w:t>
      </w:r>
      <w:r w:rsidRPr="005C3770">
        <w:rPr>
          <w:rFonts w:ascii="David" w:hAnsi="David" w:cs="Times New Roman" w:hint="cs"/>
          <w:sz w:val="24"/>
          <w:szCs w:val="24"/>
          <w:rtl/>
          <w:lang w:bidi="ar-SA"/>
        </w:rPr>
        <w:t>شهراً</w:t>
      </w:r>
      <w:r w:rsidRPr="005C3770">
        <w:rPr>
          <w:rFonts w:hint="cs"/>
          <w:rtl/>
          <w:lang w:bidi="ar-SA"/>
        </w:rPr>
        <w:t xml:space="preserve">). </w:t>
      </w:r>
    </w:p>
    <w:p w:rsidR="00AB2E56" w:rsidRPr="00BF1013" w:rsidP="00AB2E56">
      <w:pPr>
        <w:spacing w:after="0" w:line="360" w:lineRule="auto"/>
        <w:jc w:val="both"/>
        <w:rPr>
          <w:rFonts w:ascii="Times New Roman" w:eastAsia="Times New Roman" w:hAnsi="Times New Roman"/>
          <w:b/>
          <w:bCs/>
          <w:sz w:val="24"/>
          <w:szCs w:val="24"/>
          <w:rtl/>
          <w:lang w:eastAsia="he-IL" w:bidi="ar-JO"/>
        </w:rPr>
      </w:pPr>
      <w:r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3. </w:t>
      </w:r>
      <w:r w:rsidRPr="00BF1013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شروط حد أدنى </w:t>
      </w:r>
      <w:r w:rsidRPr="00BF1013">
        <w:rPr>
          <w:rFonts w:ascii="Times New Roman" w:eastAsia="Times New Roman" w:hAnsi="Times New Roman"/>
          <w:b/>
          <w:bCs/>
          <w:sz w:val="24"/>
          <w:szCs w:val="24"/>
          <w:rtl/>
          <w:lang w:eastAsia="he-IL" w:bidi="ar-JO"/>
        </w:rPr>
        <w:t>–</w:t>
      </w:r>
      <w:r w:rsidRPr="00BF1013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 xml:space="preserve"> للنص الكامل والمُلزم لشروط الحد الأدنى يجب الاطلاع على مستندات المناقصة.</w:t>
      </w:r>
    </w:p>
    <w:p w:rsidR="00AB2E56" w:rsidRPr="001E4F35" w:rsidP="00AB2E56">
      <w:pPr>
        <w:rPr>
          <w:rFonts w:ascii="David" w:hAnsi="David" w:cs="David"/>
          <w:sz w:val="24"/>
          <w:szCs w:val="24"/>
        </w:rPr>
      </w:pPr>
      <w:r>
        <w:rPr>
          <w:rFonts w:ascii="David" w:hAnsi="David" w:cs="Times New Roman" w:hint="cs"/>
          <w:sz w:val="24"/>
          <w:szCs w:val="24"/>
          <w:rtl/>
          <w:lang w:bidi="ar-JO"/>
        </w:rPr>
        <w:t xml:space="preserve">3.1 </w:t>
      </w:r>
      <w:r w:rsidRPr="00924ED4">
        <w:rPr>
          <w:rFonts w:ascii="David" w:hAnsi="David" w:cs="Times New Roman"/>
          <w:sz w:val="24"/>
          <w:szCs w:val="24"/>
          <w:rtl/>
          <w:lang w:bidi="ar-SA"/>
        </w:rPr>
        <w:t>في حالة كون مقدم العرض اتحاد، بما في ذلك شراكة، يجب إرفاق شهادة اتحاد الاتحاد</w:t>
      </w:r>
      <w:r>
        <w:rPr>
          <w:rFonts w:ascii="David" w:hAnsi="David" w:cs="Times New Roman" w:hint="cs"/>
          <w:sz w:val="24"/>
          <w:szCs w:val="24"/>
          <w:rtl/>
          <w:lang w:bidi="ar-JO"/>
        </w:rPr>
        <w:t xml:space="preserve"> وتصريح محامي أو مدقق حسابات حول هوية مخولي التوقيع في الاتحاد.</w:t>
      </w:r>
    </w:p>
    <w:p w:rsidR="00AB2E56" w:rsidP="00AB2E56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  <w:lang w:bidi="ar-JO"/>
        </w:rPr>
        <w:t xml:space="preserve">3.2 </w:t>
      </w:r>
      <w:r w:rsidRPr="00CD1FB9">
        <w:rPr>
          <w:rFonts w:ascii="David" w:hAnsi="David" w:hint="cs"/>
          <w:sz w:val="24"/>
          <w:szCs w:val="24"/>
          <w:rtl/>
          <w:lang w:bidi="ar-JO"/>
        </w:rPr>
        <w:t>تصريح ساري المفعول من قبل ضريبة القيمة المضافة حول كون مقدم العرض مشتغل مرخص أو بالتبادل حول كونه منتمياً لاتحاد أصحاب الأعمال بموضوع ضريبة القيمة المضافة.</w:t>
      </w:r>
    </w:p>
    <w:p w:rsidR="00AB2E56" w:rsidP="00AB2E56">
      <w:pPr>
        <w:rPr>
          <w:rFonts w:ascii="David" w:hAnsi="David" w:cs="Times New Roman"/>
          <w:sz w:val="24"/>
          <w:szCs w:val="24"/>
          <w:rtl/>
        </w:rPr>
      </w:pPr>
      <w:r>
        <w:rPr>
          <w:rFonts w:ascii="David" w:hAnsi="David" w:cs="Times New Roman" w:hint="cs"/>
          <w:sz w:val="24"/>
          <w:szCs w:val="24"/>
          <w:rtl/>
        </w:rPr>
        <w:t xml:space="preserve">3.3 </w:t>
      </w:r>
      <w:r w:rsidRPr="00AB2E56">
        <w:rPr>
          <w:rFonts w:ascii="David" w:hAnsi="David" w:cs="Times New Roman" w:hint="cs"/>
          <w:sz w:val="24"/>
          <w:szCs w:val="24"/>
          <w:rtl/>
          <w:lang w:bidi="ar-SA"/>
        </w:rPr>
        <w:t>نص</w:t>
      </w:r>
      <w:r w:rsidRPr="00AB2E56">
        <w:rPr>
          <w:rFonts w:ascii="David" w:hAnsi="David" w:cs="Times New Roman"/>
          <w:sz w:val="24"/>
          <w:szCs w:val="24"/>
          <w:rtl/>
          <w:lang w:bidi="ar-SA"/>
        </w:rPr>
        <w:t xml:space="preserve"> شركة أو شراكة </w:t>
      </w:r>
      <w:r w:rsidRPr="00AB2E56">
        <w:rPr>
          <w:rFonts w:ascii="David" w:hAnsi="David" w:cs="Times New Roman" w:hint="cs"/>
          <w:sz w:val="24"/>
          <w:szCs w:val="24"/>
          <w:rtl/>
          <w:lang w:bidi="ar-SA"/>
        </w:rPr>
        <w:t>مُحدّث</w:t>
      </w:r>
      <w:r w:rsidRPr="00AB2E56">
        <w:rPr>
          <w:rFonts w:ascii="David" w:hAnsi="David" w:cs="Times New Roman"/>
          <w:sz w:val="24"/>
          <w:szCs w:val="24"/>
          <w:rtl/>
          <w:lang w:bidi="ar-SA"/>
        </w:rPr>
        <w:t xml:space="preserve"> (تاريخ إصداره في</w:t>
      </w:r>
      <w:r w:rsidRPr="00AB2E56">
        <w:rPr>
          <w:rFonts w:ascii="David" w:hAnsi="David" w:cs="Times New Roman" w:hint="cs"/>
          <w:sz w:val="24"/>
          <w:szCs w:val="24"/>
          <w:rtl/>
          <w:lang w:bidi="ar-SA"/>
        </w:rPr>
        <w:t xml:space="preserve"> العام </w:t>
      </w:r>
      <w:r w:rsidRPr="00AB2E56">
        <w:rPr>
          <w:rFonts w:cs="David" w:hint="cs"/>
          <w:sz w:val="24"/>
          <w:szCs w:val="24"/>
          <w:rtl/>
        </w:rPr>
        <w:t>2021</w:t>
      </w:r>
      <w:r w:rsidRPr="00AB2E56">
        <w:rPr>
          <w:rFonts w:ascii="David" w:hAnsi="David" w:cs="Times New Roman"/>
          <w:sz w:val="24"/>
          <w:szCs w:val="24"/>
          <w:rtl/>
          <w:lang w:bidi="ar-SA"/>
        </w:rPr>
        <w:t xml:space="preserve">) من قبل مُسّجل </w:t>
      </w:r>
      <w:r w:rsidRPr="00AB2E56">
        <w:rPr>
          <w:rFonts w:ascii="David" w:hAnsi="David" w:cs="Times New Roman" w:hint="cs"/>
          <w:sz w:val="24"/>
          <w:szCs w:val="24"/>
          <w:rtl/>
          <w:lang w:bidi="ar-SA"/>
        </w:rPr>
        <w:t>الشركات</w:t>
      </w:r>
      <w:r>
        <w:rPr>
          <w:rFonts w:ascii="David" w:hAnsi="David" w:cs="Times New Roman" w:hint="cs"/>
          <w:sz w:val="24"/>
          <w:szCs w:val="24"/>
          <w:rtl/>
        </w:rPr>
        <w:t>.</w:t>
      </w:r>
    </w:p>
    <w:p w:rsidR="00AB2E56" w:rsidRPr="00AB2E56" w:rsidP="00AB2E56">
      <w:pPr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Times New Roman" w:hint="cs"/>
          <w:sz w:val="24"/>
          <w:szCs w:val="24"/>
          <w:rtl/>
        </w:rPr>
        <w:t xml:space="preserve">3.4 </w:t>
      </w:r>
      <w:r w:rsidRPr="00AB2E56">
        <w:rPr>
          <w:rFonts w:ascii="David" w:hAnsi="David" w:cs="Times New Roman"/>
          <w:sz w:val="24"/>
          <w:szCs w:val="24"/>
          <w:rtl/>
          <w:lang w:bidi="ar-SA"/>
        </w:rPr>
        <w:t xml:space="preserve">تصريح حول إدارة حسابات وسجلات بموجب قانون صفقات الهيئات العمومية للعام- 1976.  </w:t>
      </w:r>
    </w:p>
    <w:p w:rsidR="00AB2E56" w:rsidP="00AB2E56">
      <w:pPr>
        <w:spacing w:after="0" w:line="360" w:lineRule="auto"/>
        <w:jc w:val="both"/>
        <w:rPr>
          <w:rFonts w:ascii="David" w:hAnsi="David" w:cs="Times New Roman"/>
          <w:sz w:val="24"/>
          <w:szCs w:val="24"/>
          <w:rtl/>
          <w:lang w:bidi="ar-JO"/>
        </w:rPr>
      </w:pPr>
      <w:r>
        <w:rPr>
          <w:rFonts w:ascii="David" w:hAnsi="David" w:cs="Times New Roman" w:hint="cs"/>
          <w:sz w:val="24"/>
          <w:szCs w:val="24"/>
          <w:rtl/>
        </w:rPr>
        <w:t xml:space="preserve">3.5 </w:t>
      </w:r>
      <w:r w:rsidRPr="00AB2E56">
        <w:rPr>
          <w:rFonts w:ascii="David" w:hAnsi="David" w:cs="Times New Roman"/>
          <w:sz w:val="24"/>
          <w:szCs w:val="24"/>
          <w:rtl/>
          <w:lang w:bidi="ar-SA"/>
        </w:rPr>
        <w:t xml:space="preserve"> </w:t>
      </w:r>
      <w:r w:rsidRPr="00AB2E56">
        <w:rPr>
          <w:rFonts w:ascii="David" w:hAnsi="David" w:cs="Times New Roman" w:hint="cs"/>
          <w:sz w:val="24"/>
          <w:szCs w:val="24"/>
          <w:rtl/>
          <w:lang w:bidi="ar-JO"/>
        </w:rPr>
        <w:t xml:space="preserve">تصريح حول </w:t>
      </w:r>
      <w:r>
        <w:rPr>
          <w:rFonts w:ascii="David" w:hAnsi="David" w:cs="Times New Roman" w:hint="cs"/>
          <w:sz w:val="24"/>
          <w:szCs w:val="24"/>
          <w:rtl/>
          <w:lang w:bidi="ar-JO"/>
        </w:rPr>
        <w:t xml:space="preserve">دفع الحد الأدنى للأجور والدفعات الاجتماعية. </w:t>
      </w:r>
    </w:p>
    <w:p w:rsidR="00AB2E56" w:rsidRPr="00AB2E56" w:rsidP="00AB2E56">
      <w:pPr>
        <w:spacing w:after="0" w:line="360" w:lineRule="auto"/>
        <w:jc w:val="both"/>
        <w:rPr>
          <w:rFonts w:cs="David"/>
          <w:sz w:val="24"/>
          <w:szCs w:val="24"/>
        </w:rPr>
      </w:pPr>
      <w:bookmarkStart w:id="0" w:name="_Ref355502726"/>
      <w:bookmarkStart w:id="1" w:name="_Ref360680738"/>
      <w:r>
        <w:rPr>
          <w:rFonts w:hint="cs"/>
          <w:sz w:val="24"/>
          <w:szCs w:val="24"/>
          <w:rtl/>
          <w:lang w:bidi="ar-JO"/>
        </w:rPr>
        <w:t xml:space="preserve">3.6 </w:t>
      </w:r>
      <w:r w:rsidRPr="00AB2E56">
        <w:rPr>
          <w:rFonts w:hint="cs"/>
          <w:sz w:val="24"/>
          <w:szCs w:val="24"/>
          <w:rtl/>
          <w:lang w:bidi="ar-JO"/>
        </w:rPr>
        <w:t>تصريح حول عدم تنسيق عروض بالمناقصة.</w:t>
      </w:r>
    </w:p>
    <w:bookmarkEnd w:id="0"/>
    <w:bookmarkEnd w:id="1"/>
    <w:p w:rsidR="004634AD" w:rsidP="00AB2E56">
      <w:pPr>
        <w:spacing w:after="0" w:line="360" w:lineRule="auto"/>
        <w:jc w:val="both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JO"/>
        </w:rPr>
        <w:t xml:space="preserve">3.7 </w:t>
      </w:r>
      <w:r w:rsidRPr="00AB2E56">
        <w:rPr>
          <w:rFonts w:hint="cs"/>
          <w:sz w:val="24"/>
          <w:szCs w:val="24"/>
          <w:rtl/>
          <w:lang w:bidi="ar-JO"/>
        </w:rPr>
        <w:t>تصريح حول استيفاء قانون مساواة الحقوق لأشخاص ذوي إعاقات.</w:t>
      </w:r>
      <w:bookmarkStart w:id="2" w:name="_Ref321923565"/>
      <w:bookmarkStart w:id="3" w:name="_Ref321923051"/>
    </w:p>
    <w:p w:rsidR="00AB2E56" w:rsidRPr="00AB2E56" w:rsidP="00AB2E56">
      <w:pPr>
        <w:spacing w:after="0" w:line="360" w:lineRule="auto"/>
        <w:jc w:val="both"/>
        <w:rPr>
          <w:rFonts w:cstheme="minorBidi"/>
          <w:b/>
          <w:bCs/>
          <w:sz w:val="24"/>
          <w:szCs w:val="24"/>
          <w:rtl/>
          <w:lang w:bidi="ar-JO"/>
        </w:rPr>
      </w:pPr>
      <w:r w:rsidRPr="00AB2E56">
        <w:rPr>
          <w:rFonts w:cs="David" w:hint="cs"/>
          <w:b/>
          <w:bCs/>
          <w:sz w:val="24"/>
          <w:szCs w:val="24"/>
          <w:rtl/>
        </w:rPr>
        <w:t xml:space="preserve">4. </w:t>
      </w:r>
      <w:r w:rsidRPr="00AB2E56">
        <w:rPr>
          <w:rFonts w:cstheme="minorBidi" w:hint="cs"/>
          <w:b/>
          <w:bCs/>
          <w:sz w:val="24"/>
          <w:szCs w:val="24"/>
          <w:rtl/>
          <w:lang w:bidi="ar-JO"/>
        </w:rPr>
        <w:t>شروط حد أدنى مهنية بموجب المحدد في مستندات المناقصة.</w:t>
      </w:r>
    </w:p>
    <w:bookmarkEnd w:id="2"/>
    <w:bookmarkEnd w:id="3"/>
    <w:p w:rsidR="00AB2E56" w:rsidRPr="00AB2E56" w:rsidP="00AB2E56">
      <w:pPr>
        <w:spacing w:after="0" w:line="360" w:lineRule="auto"/>
        <w:jc w:val="both"/>
        <w:rPr>
          <w:b/>
          <w:bCs/>
          <w:sz w:val="24"/>
          <w:szCs w:val="24"/>
        </w:rPr>
      </w:pPr>
      <w:r w:rsidRPr="00AB2E56">
        <w:rPr>
          <w:rFonts w:cs="Times New Roman" w:hint="cs"/>
          <w:b/>
          <w:bCs/>
          <w:sz w:val="24"/>
          <w:szCs w:val="24"/>
          <w:rtl/>
          <w:lang w:bidi="ar-AE"/>
        </w:rPr>
        <w:t xml:space="preserve">5. </w:t>
      </w:r>
      <w:r w:rsidRPr="00AB2E56">
        <w:rPr>
          <w:rFonts w:cs="Times New Roman" w:hint="cs"/>
          <w:b/>
          <w:bCs/>
          <w:sz w:val="24"/>
          <w:szCs w:val="24"/>
          <w:rtl/>
          <w:lang w:bidi="ar-AE"/>
        </w:rPr>
        <w:t>حقوق الوزارة</w:t>
      </w:r>
      <w:r w:rsidRPr="00AB2E56">
        <w:rPr>
          <w:rFonts w:hint="cs"/>
          <w:b/>
          <w:bCs/>
          <w:sz w:val="24"/>
          <w:szCs w:val="24"/>
          <w:rtl/>
        </w:rPr>
        <w:t xml:space="preserve"> </w:t>
      </w:r>
    </w:p>
    <w:p w:rsidR="00AB2E56" w:rsidRPr="00AB2E56" w:rsidP="00AB2E56">
      <w:pPr>
        <w:pStyle w:val="ListParagraph"/>
        <w:ind w:left="360"/>
        <w:rPr>
          <w:sz w:val="24"/>
          <w:szCs w:val="24"/>
          <w:rtl/>
          <w:lang w:bidi="ar-AE"/>
        </w:rPr>
      </w:pPr>
      <w:r w:rsidRPr="00AB2E56">
        <w:rPr>
          <w:rFonts w:cs="Times New Roman" w:hint="cs"/>
          <w:sz w:val="24"/>
          <w:szCs w:val="24"/>
          <w:rtl/>
          <w:lang w:bidi="ar-AE"/>
        </w:rPr>
        <w:t>بموجب المفصل في مستندات المناقصة</w:t>
      </w:r>
      <w:r w:rsidRPr="00AB2E56">
        <w:rPr>
          <w:rFonts w:hint="cs"/>
          <w:sz w:val="24"/>
          <w:szCs w:val="24"/>
          <w:rtl/>
          <w:lang w:bidi="ar-AE"/>
        </w:rPr>
        <w:t>. يوضح بهذا</w:t>
      </w:r>
      <w:r w:rsidRPr="00AB2E56">
        <w:rPr>
          <w:rFonts w:cs="Times New Roman" w:hint="cs"/>
          <w:sz w:val="24"/>
          <w:szCs w:val="24"/>
          <w:rtl/>
          <w:lang w:bidi="ar-AE"/>
        </w:rPr>
        <w:t xml:space="preserve"> انه يحق للوزارة إلغاء المناقصة أو الخروج بمناقصة جديدة</w:t>
      </w:r>
      <w:r w:rsidRPr="00AB2E56">
        <w:rPr>
          <w:rFonts w:hint="cs"/>
          <w:sz w:val="24"/>
          <w:szCs w:val="24"/>
          <w:rtl/>
          <w:lang w:bidi="ar-AE"/>
        </w:rPr>
        <w:t xml:space="preserve">، </w:t>
      </w:r>
      <w:r w:rsidRPr="00AB2E56">
        <w:rPr>
          <w:rFonts w:cs="Times New Roman" w:hint="cs"/>
          <w:sz w:val="24"/>
          <w:szCs w:val="24"/>
          <w:rtl/>
          <w:lang w:bidi="ar-AE"/>
        </w:rPr>
        <w:t>وذلك وفقاً لقرارها</w:t>
      </w:r>
      <w:r w:rsidRPr="00AB2E56">
        <w:rPr>
          <w:rFonts w:hint="cs"/>
          <w:sz w:val="24"/>
          <w:szCs w:val="24"/>
          <w:rtl/>
          <w:lang w:bidi="ar-AE"/>
        </w:rPr>
        <w:t xml:space="preserve">، </w:t>
      </w:r>
      <w:r w:rsidRPr="00AB2E56">
        <w:rPr>
          <w:rFonts w:cs="Times New Roman" w:hint="cs"/>
          <w:sz w:val="24"/>
          <w:szCs w:val="24"/>
          <w:rtl/>
          <w:lang w:bidi="ar-AE"/>
        </w:rPr>
        <w:t>بدون إعطاء أي تفسير للمزود أو لأي جهة أخرى وبدون أي إشعار مُسبق</w:t>
      </w:r>
      <w:r w:rsidRPr="00AB2E56">
        <w:rPr>
          <w:rFonts w:hint="cs"/>
          <w:sz w:val="24"/>
          <w:szCs w:val="24"/>
          <w:rtl/>
          <w:lang w:bidi="ar-AE"/>
        </w:rPr>
        <w:t xml:space="preserve">.  </w:t>
      </w:r>
    </w:p>
    <w:p w:rsidR="00AB2E56" w:rsidRPr="00AB2E56" w:rsidP="00AB2E56">
      <w:pPr>
        <w:rPr>
          <w:rFonts w:hint="cs"/>
          <w:b/>
          <w:bCs/>
          <w:sz w:val="24"/>
          <w:szCs w:val="24"/>
          <w:rtl/>
        </w:rPr>
      </w:pPr>
      <w:r w:rsidRPr="00AB2E56">
        <w:rPr>
          <w:rFonts w:cs="Times New Roman" w:hint="cs"/>
          <w:b/>
          <w:bCs/>
          <w:sz w:val="24"/>
          <w:szCs w:val="24"/>
          <w:rtl/>
          <w:lang w:bidi="ar-AE"/>
        </w:rPr>
        <w:t xml:space="preserve">6. </w:t>
      </w:r>
      <w:r w:rsidRPr="00AB2E56">
        <w:rPr>
          <w:rFonts w:cs="Times New Roman" w:hint="cs"/>
          <w:b/>
          <w:bCs/>
          <w:sz w:val="24"/>
          <w:szCs w:val="24"/>
          <w:rtl/>
          <w:lang w:bidi="ar-AE"/>
        </w:rPr>
        <w:t>نشر المناقصة</w:t>
      </w:r>
      <w:r w:rsidRPr="00AB2E56">
        <w:rPr>
          <w:rFonts w:hint="cs"/>
          <w:b/>
          <w:bCs/>
          <w:sz w:val="24"/>
          <w:szCs w:val="24"/>
          <w:rtl/>
        </w:rPr>
        <w:t xml:space="preserve"> </w:t>
      </w:r>
    </w:p>
    <w:p w:rsidR="00AB2E56" w:rsidRPr="00AB2E56" w:rsidP="00AB2E56">
      <w:pPr>
        <w:pStyle w:val="ListParagraph"/>
        <w:spacing w:after="0" w:line="360" w:lineRule="auto"/>
        <w:ind w:left="360"/>
        <w:jc w:val="both"/>
        <w:rPr>
          <w:rFonts w:ascii="Arial" w:hAnsi="Arial"/>
          <w:sz w:val="24"/>
          <w:szCs w:val="24"/>
          <w:rtl/>
          <w:lang w:bidi="ar-JO"/>
        </w:rPr>
      </w:pP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تنشر مستندات </w:t>
      </w:r>
      <w:r w:rsidRPr="00AB2E5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 في موقع</w:t>
      </w:r>
      <w:r w:rsidRPr="00AB2E56">
        <w:rPr>
          <w:rFonts w:ascii="Arial" w:hAnsi="Arial" w:cs="Times New Roman" w:hint="cs"/>
          <w:sz w:val="24"/>
          <w:szCs w:val="24"/>
          <w:rtl/>
        </w:rPr>
        <w:t xml:space="preserve"> 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>وزارة العدل</w:t>
      </w:r>
      <w:r w:rsidRPr="00AB2E56">
        <w:rPr>
          <w:rFonts w:ascii="Arial" w:hAnsi="Arial" w:cs="Times New Roman" w:hint="cs"/>
          <w:sz w:val="24"/>
          <w:szCs w:val="24"/>
          <w:rtl/>
          <w:lang w:bidi="ar-LB"/>
        </w:rPr>
        <w:t xml:space="preserve"> على الانترنت على العنوان</w:t>
      </w:r>
      <w:r w:rsidRPr="00AB2E56">
        <w:rPr>
          <w:rFonts w:cs="David" w:hint="cs"/>
          <w:sz w:val="24"/>
          <w:szCs w:val="24"/>
          <w:rtl/>
        </w:rPr>
        <w:t xml:space="preserve"> </w:t>
      </w:r>
      <w:hyperlink r:id="rId8" w:tooltip="www.justice.gov.il" w:history="1">
        <w:r>
          <w:rPr>
            <w:rFonts w:ascii="David" w:hAnsi="David" w:cs="David"/>
            <w:sz w:val="24"/>
            <w:szCs w:val="24"/>
          </w:rPr>
          <w:t>www.justice.gov.il</w:t>
        </w:r>
      </w:hyperlink>
      <w:r w:rsidRPr="00AB2E56">
        <w:rPr>
          <w:rFonts w:ascii="Arial" w:hAnsi="Arial" w:cs="Times New Roman" w:hint="cs"/>
          <w:sz w:val="24"/>
          <w:szCs w:val="24"/>
          <w:rtl/>
          <w:lang w:bidi="ar-LB"/>
        </w:rPr>
        <w:t xml:space="preserve">، تحت العنوان " إعلانات- مناقصات بضائع وخدمات". 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يؤكد بهذا أنه في حالة وجود تناقض بين مستندات </w:t>
      </w:r>
      <w:r w:rsidRPr="00AB2E5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 وبين المذكور في هذا الإعلان</w:t>
      </w:r>
      <w:r w:rsidRPr="00AB2E56">
        <w:rPr>
          <w:rFonts w:ascii="Arial" w:hAnsi="Arial" w:hint="cs"/>
          <w:sz w:val="24"/>
          <w:szCs w:val="24"/>
          <w:rtl/>
          <w:lang w:bidi="ar-LB"/>
        </w:rPr>
        <w:t>،</w:t>
      </w:r>
      <w:r w:rsidRPr="00AB2E56">
        <w:rPr>
          <w:rFonts w:ascii="Arial" w:hAnsi="Arial"/>
          <w:sz w:val="24"/>
          <w:szCs w:val="24"/>
          <w:rtl/>
          <w:lang w:bidi="ar-LB"/>
        </w:rPr>
        <w:t xml:space="preserve"> </w:t>
      </w:r>
      <w:r w:rsidRPr="00AB2E56">
        <w:rPr>
          <w:rFonts w:ascii="Arial" w:hAnsi="Arial" w:cs="Times New Roman" w:hint="cs"/>
          <w:sz w:val="24"/>
          <w:szCs w:val="24"/>
          <w:rtl/>
          <w:lang w:bidi="ar-AE"/>
        </w:rPr>
        <w:t xml:space="preserve">المذكور في 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مستندات </w:t>
      </w:r>
      <w:r w:rsidRPr="00AB2E56">
        <w:rPr>
          <w:rFonts w:ascii="Arial" w:hAnsi="Arial" w:cs="Times New Roman" w:hint="cs"/>
          <w:sz w:val="24"/>
          <w:szCs w:val="24"/>
          <w:rtl/>
          <w:lang w:bidi="ar-AE"/>
        </w:rPr>
        <w:t>المناقصة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 ه</w:t>
      </w:r>
      <w:r w:rsidRPr="00AB2E56">
        <w:rPr>
          <w:rFonts w:ascii="Arial" w:hAnsi="Arial" w:cs="Times New Roman" w:hint="cs"/>
          <w:sz w:val="24"/>
          <w:szCs w:val="24"/>
          <w:rtl/>
          <w:lang w:bidi="ar-LB"/>
        </w:rPr>
        <w:t>و</w:t>
      </w:r>
      <w:r w:rsidRPr="00AB2E56">
        <w:rPr>
          <w:rFonts w:ascii="Arial" w:hAnsi="Arial" w:cs="Times New Roman"/>
          <w:sz w:val="24"/>
          <w:szCs w:val="24"/>
          <w:rtl/>
          <w:lang w:bidi="ar-LB"/>
        </w:rPr>
        <w:t xml:space="preserve"> المُلزم</w:t>
      </w:r>
      <w:r w:rsidRPr="00AB2E56">
        <w:rPr>
          <w:rFonts w:ascii="Arial" w:hAnsi="Arial"/>
          <w:sz w:val="24"/>
          <w:szCs w:val="24"/>
          <w:rtl/>
          <w:lang w:bidi="ar-LB"/>
        </w:rPr>
        <w:t>.</w:t>
      </w:r>
      <w:r w:rsidRPr="00AB2E56">
        <w:rPr>
          <w:rFonts w:ascii="Arial" w:hAnsi="Arial" w:hint="cs"/>
          <w:sz w:val="24"/>
          <w:szCs w:val="24"/>
          <w:rtl/>
          <w:lang w:bidi="ar-AE"/>
        </w:rPr>
        <w:t xml:space="preserve"> </w:t>
      </w:r>
      <w:r w:rsidRPr="00AB2E5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لا يوجد بالمذكور في هذا الإعلان ما يلخص أو 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ينتقص</w:t>
      </w:r>
      <w:r w:rsidRPr="00AB2E5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أو يبدل من طلبات 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AB2E56">
        <w:rPr>
          <w:rFonts w:ascii="Arial" w:hAnsi="Arial" w:hint="cs"/>
          <w:b/>
          <w:bCs/>
          <w:sz w:val="24"/>
          <w:szCs w:val="24"/>
          <w:rtl/>
          <w:lang w:bidi="ar-LB"/>
        </w:rPr>
        <w:t>،</w:t>
      </w:r>
      <w:r w:rsidRPr="00AB2E56">
        <w:rPr>
          <w:rFonts w:ascii="Arial" w:hAnsi="Arial"/>
          <w:b/>
          <w:bCs/>
          <w:sz w:val="24"/>
          <w:szCs w:val="24"/>
          <w:rtl/>
          <w:lang w:bidi="ar-LB"/>
        </w:rPr>
        <w:t xml:space="preserve"> 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الو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JO"/>
        </w:rPr>
        <w:t>ا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LB"/>
        </w:rPr>
        <w:t>ردة</w:t>
      </w:r>
      <w:r w:rsidRPr="00AB2E56">
        <w:rPr>
          <w:rFonts w:ascii="Arial" w:hAnsi="Arial" w:cs="Times New Roman"/>
          <w:b/>
          <w:bCs/>
          <w:sz w:val="24"/>
          <w:szCs w:val="24"/>
          <w:rtl/>
          <w:lang w:bidi="ar-LB"/>
        </w:rPr>
        <w:t xml:space="preserve"> في إطار مستندات </w:t>
      </w:r>
      <w:r w:rsidRPr="00AB2E56">
        <w:rPr>
          <w:rFonts w:ascii="Arial" w:hAnsi="Arial" w:cs="Times New Roman" w:hint="cs"/>
          <w:b/>
          <w:bCs/>
          <w:sz w:val="24"/>
          <w:szCs w:val="24"/>
          <w:rtl/>
          <w:lang w:bidi="ar-AE"/>
        </w:rPr>
        <w:t>المناقصة</w:t>
      </w:r>
      <w:r w:rsidRPr="00AB2E56">
        <w:rPr>
          <w:rFonts w:ascii="Arial" w:hAnsi="Arial"/>
          <w:b/>
          <w:bCs/>
          <w:sz w:val="24"/>
          <w:szCs w:val="24"/>
          <w:rtl/>
          <w:lang w:bidi="ar-LB"/>
        </w:rPr>
        <w:t>.</w:t>
      </w:r>
    </w:p>
    <w:p w:rsidR="00AB2E56" w:rsidRPr="00AB2E56" w:rsidP="00AB2E56">
      <w:pPr>
        <w:spacing w:after="0" w:line="360" w:lineRule="auto"/>
        <w:jc w:val="both"/>
        <w:rPr>
          <w:b/>
          <w:bCs/>
          <w:sz w:val="24"/>
          <w:szCs w:val="24"/>
          <w:rtl/>
        </w:rPr>
      </w:pPr>
      <w:r>
        <w:rPr>
          <w:rFonts w:cs="Times New Roman" w:hint="cs"/>
          <w:b/>
          <w:bCs/>
          <w:sz w:val="24"/>
          <w:szCs w:val="24"/>
          <w:rtl/>
          <w:lang w:bidi="ar-AE"/>
        </w:rPr>
        <w:t>7</w:t>
      </w:r>
      <w:r w:rsidRPr="00AB2E56">
        <w:rPr>
          <w:rFonts w:cs="Times New Roman" w:hint="cs"/>
          <w:b/>
          <w:bCs/>
          <w:sz w:val="24"/>
          <w:szCs w:val="24"/>
          <w:rtl/>
          <w:lang w:bidi="ar-AE"/>
        </w:rPr>
        <w:t>.  الحصول على تفاصيل إضافية</w:t>
      </w:r>
      <w:r w:rsidRPr="00AB2E56">
        <w:rPr>
          <w:rFonts w:hint="cs"/>
          <w:b/>
          <w:bCs/>
          <w:sz w:val="24"/>
          <w:szCs w:val="24"/>
          <w:rtl/>
        </w:rPr>
        <w:t xml:space="preserve"> </w:t>
      </w:r>
    </w:p>
    <w:p w:rsidR="00AB2E56" w:rsidP="00FB6105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  <w:lang w:bidi="ar-SA"/>
        </w:rPr>
      </w:pPr>
      <w:r w:rsidRPr="00AB2E56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يمكن الحصول على مستندات المناقصة، تفاصيل إضافية وتحديثات تتعلق بالمناقصة في موقع الوزارة على الانترنت، على العنوان: </w:t>
      </w:r>
    </w:p>
    <w:p w:rsidR="00A27340" w:rsidRPr="00A969C9" w:rsidP="00FB6105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9" w:history="1">
        <w:r w:rsidRPr="0083132D" w:rsidR="004634AD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https://www.gov.il/he/Departments/publications/Call_for_bids/tender-62-2021</w:t>
        </w:r>
      </w:hyperlink>
    </w:p>
    <w:p w:rsidR="001B52FB" w:rsidRPr="001B52FB" w:rsidP="001B52FB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1B52FB">
        <w:rPr>
          <w:rFonts w:ascii="David" w:eastAsia="Times New Roman" w:hAnsi="David" w:cs="Times New Roman"/>
          <w:color w:val="000000"/>
          <w:sz w:val="24"/>
          <w:szCs w:val="24"/>
          <w:rtl/>
          <w:lang w:bidi="ar-SA"/>
        </w:rPr>
        <w:t xml:space="preserve">توجهات أي جهة من خلال طرح أسئلة أو استفسارات إضافية بما يتعلق بموضوع المناقصة يجب أن تتم وفق ما هو مُفصل في مستندات المناقصة لغاية تاريخ </w:t>
      </w:r>
      <w:r w:rsidRPr="00D42B82">
        <w:rPr>
          <w:rFonts w:ascii="David" w:hAnsi="David" w:cs="David" w:hint="cs"/>
          <w:color w:val="000000"/>
          <w:sz w:val="24"/>
          <w:szCs w:val="24"/>
          <w:u w:val="single"/>
          <w:rtl/>
        </w:rPr>
        <w:t>11.11.2021</w:t>
      </w: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.</w:t>
      </w:r>
    </w:p>
    <w:p w:rsidR="001B52FB" w:rsidRPr="001B52FB" w:rsidP="001B52FB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</w:rPr>
      </w:pPr>
    </w:p>
    <w:p w:rsidR="001B52FB" w:rsidRPr="001B52FB" w:rsidP="001B52FB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1B52FB">
        <w:rPr>
          <w:rFonts w:ascii="David" w:hAnsi="David" w:hint="cs"/>
          <w:sz w:val="24"/>
          <w:szCs w:val="24"/>
          <w:rtl/>
          <w:lang w:bidi="ar-JO"/>
        </w:rPr>
        <w:t>ل</w:t>
      </w:r>
      <w:bookmarkStart w:id="4" w:name="_GoBack"/>
      <w:bookmarkEnd w:id="4"/>
      <w:r w:rsidRPr="001B52FB">
        <w:rPr>
          <w:rFonts w:ascii="David" w:hAnsi="David" w:hint="cs"/>
          <w:sz w:val="24"/>
          <w:szCs w:val="24"/>
          <w:rtl/>
          <w:lang w:bidi="ar-JO"/>
        </w:rPr>
        <w:t>جنة المناقصات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w:abstractNum w:abstractNumId="0">
    <w:nsid w:val="030F76D3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">
    <w:nsid w:val="084269E7"/>
    <w:multiLevelType w:val="multilevel"/>
    <w:tmpl w:val="137826F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2">
    <w:nsid w:val="0BBD7C72"/>
    <w:multiLevelType w:val="multilevel"/>
    <w:tmpl w:val="DF84545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19D401B2"/>
    <w:multiLevelType w:val="multilevel"/>
    <w:tmpl w:val="2258D90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."/>
      <w:lvlJc w:val="left"/>
      <w:pPr>
        <w:ind w:left="115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58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460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4">
    <w:nsid w:val="22042871"/>
    <w:multiLevelType w:val="multilevel"/>
    <w:tmpl w:val="839A22D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8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1">
    <w:nsid w:val="6548584A"/>
    <w:multiLevelType w:val="multilevel"/>
    <w:tmpl w:val="8B8CDBE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98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648" w:hanging="1440"/>
      </w:pPr>
      <w:rPr>
        <w:rFonts w:hint="default"/>
      </w:rPr>
    </w:lvl>
  </w:abstractNum>
  <w:abstractNum w:abstractNumId="12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4">
    <w:nsid w:val="7A4C10D4"/>
    <w:multiLevelType w:val="multilevel"/>
    <w:tmpl w:val="A26A31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>
    <w:nsid w:val="7E027149"/>
    <w:multiLevelType w:val="multilevel"/>
    <w:tmpl w:val="A1B8A06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1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02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67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6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3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4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99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008" w:hanging="1800"/>
      </w:pPr>
      <w:rPr>
        <w:rFonts w:hint="default"/>
      </w:rPr>
    </w:lvl>
  </w:abstractNum>
  <w:abstractNum w:abstractNumId="16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0"/>
  </w:num>
  <w:num w:numId="4">
    <w:abstractNumId w:val="12"/>
  </w:num>
  <w:num w:numId="5">
    <w:abstractNumId w:val="16"/>
  </w:num>
  <w:num w:numId="6">
    <w:abstractNumId w:val="5"/>
  </w:num>
  <w:num w:numId="7">
    <w:abstractNumId w:val="13"/>
  </w:num>
  <w:num w:numId="8">
    <w:abstractNumId w:val="8"/>
  </w:num>
  <w:num w:numId="9">
    <w:abstractNumId w:val="7"/>
  </w:num>
  <w:num w:numId="10">
    <w:abstractNumId w:val="9"/>
  </w:num>
  <w:num w:numId="11">
    <w:abstractNumId w:val="4"/>
  </w:num>
  <w:num w:numId="12">
    <w:abstractNumId w:val="0"/>
  </w:num>
  <w:num w:numId="13">
    <w:abstractNumId w:val="14"/>
  </w:num>
  <w:num w:numId="14">
    <w:abstractNumId w:val="11"/>
  </w:num>
  <w:num w:numId="15">
    <w:abstractNumId w:val="3"/>
  </w:num>
  <w:num w:numId="16">
    <w:abstractNumId w:val="1"/>
  </w:num>
  <w:num w:numId="17">
    <w:abstractNumId w:val="2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9BE"/>
    <w:rsid w:val="00024D32"/>
    <w:rsid w:val="000C4534"/>
    <w:rsid w:val="00135BFA"/>
    <w:rsid w:val="00193179"/>
    <w:rsid w:val="001973D8"/>
    <w:rsid w:val="001B52FB"/>
    <w:rsid w:val="001E4F35"/>
    <w:rsid w:val="001F1989"/>
    <w:rsid w:val="0021033A"/>
    <w:rsid w:val="002869BE"/>
    <w:rsid w:val="00334165"/>
    <w:rsid w:val="003D3BE9"/>
    <w:rsid w:val="003E0153"/>
    <w:rsid w:val="003F43D6"/>
    <w:rsid w:val="003F77B3"/>
    <w:rsid w:val="00414EFD"/>
    <w:rsid w:val="004211F3"/>
    <w:rsid w:val="00453B72"/>
    <w:rsid w:val="004634AD"/>
    <w:rsid w:val="00472C25"/>
    <w:rsid w:val="00490D23"/>
    <w:rsid w:val="004E5710"/>
    <w:rsid w:val="004F0938"/>
    <w:rsid w:val="004F0B1D"/>
    <w:rsid w:val="00562EBE"/>
    <w:rsid w:val="00577767"/>
    <w:rsid w:val="005B79A9"/>
    <w:rsid w:val="005C3770"/>
    <w:rsid w:val="005E0EAC"/>
    <w:rsid w:val="005F002E"/>
    <w:rsid w:val="00631410"/>
    <w:rsid w:val="006917C7"/>
    <w:rsid w:val="006D1A50"/>
    <w:rsid w:val="00711CEF"/>
    <w:rsid w:val="00712E25"/>
    <w:rsid w:val="007357FC"/>
    <w:rsid w:val="00762179"/>
    <w:rsid w:val="007B6DCB"/>
    <w:rsid w:val="007B786B"/>
    <w:rsid w:val="00800E2F"/>
    <w:rsid w:val="00803A3C"/>
    <w:rsid w:val="0082646C"/>
    <w:rsid w:val="008277B1"/>
    <w:rsid w:val="0083132D"/>
    <w:rsid w:val="00846418"/>
    <w:rsid w:val="00856137"/>
    <w:rsid w:val="0086355C"/>
    <w:rsid w:val="00866CB1"/>
    <w:rsid w:val="00867626"/>
    <w:rsid w:val="008C2258"/>
    <w:rsid w:val="008D2AE5"/>
    <w:rsid w:val="008D6B16"/>
    <w:rsid w:val="00924ED4"/>
    <w:rsid w:val="00981D82"/>
    <w:rsid w:val="00996FF1"/>
    <w:rsid w:val="009A2AA8"/>
    <w:rsid w:val="009A750E"/>
    <w:rsid w:val="009A7D95"/>
    <w:rsid w:val="009B46AA"/>
    <w:rsid w:val="00A002D6"/>
    <w:rsid w:val="00A0033D"/>
    <w:rsid w:val="00A27340"/>
    <w:rsid w:val="00A52FF3"/>
    <w:rsid w:val="00A969C9"/>
    <w:rsid w:val="00AB2E56"/>
    <w:rsid w:val="00B02E26"/>
    <w:rsid w:val="00B11BCC"/>
    <w:rsid w:val="00B11FEF"/>
    <w:rsid w:val="00B4386A"/>
    <w:rsid w:val="00B7692F"/>
    <w:rsid w:val="00B80CF5"/>
    <w:rsid w:val="00B83C67"/>
    <w:rsid w:val="00B905EC"/>
    <w:rsid w:val="00BA34CF"/>
    <w:rsid w:val="00BB5BFB"/>
    <w:rsid w:val="00BC0CC7"/>
    <w:rsid w:val="00BD5AFD"/>
    <w:rsid w:val="00BF1013"/>
    <w:rsid w:val="00BF35BD"/>
    <w:rsid w:val="00C365D8"/>
    <w:rsid w:val="00C42BC0"/>
    <w:rsid w:val="00C43E4D"/>
    <w:rsid w:val="00CC3810"/>
    <w:rsid w:val="00CD1FB9"/>
    <w:rsid w:val="00CE595F"/>
    <w:rsid w:val="00D00ED0"/>
    <w:rsid w:val="00D23784"/>
    <w:rsid w:val="00D42B82"/>
    <w:rsid w:val="00D4387B"/>
    <w:rsid w:val="00DA3934"/>
    <w:rsid w:val="00DC2E81"/>
    <w:rsid w:val="00E04F17"/>
    <w:rsid w:val="00E54987"/>
    <w:rsid w:val="00E7465B"/>
    <w:rsid w:val="00E97A6A"/>
    <w:rsid w:val="00EC538B"/>
    <w:rsid w:val="00EF6673"/>
    <w:rsid w:val="00F70FD5"/>
    <w:rsid w:val="00F87E44"/>
    <w:rsid w:val="00F92255"/>
    <w:rsid w:val="00FB35DE"/>
    <w:rsid w:val="00FB545C"/>
    <w:rsid w:val="00FB6105"/>
    <w:rsid w:val="00FF1E7C"/>
    <w:rsid w:val="00FF6BDA"/>
  </w:rsids>
  <w:docVars>
    <w:docVar w:name="ParaNumber" w:val="39"/>
  </w:docVars>
  <m:mathPr>
    <m:mathFont m:val="Cambria Math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15:chartTrackingRefBased/>
  <w15:docId w15:val="{23428AD8-B906-4B89-976F-5E49C8482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14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,1 תו תו1,Header תו תו תו תו תו,Header תו תו תו תו1,כותרת עליונה תו תו תו,כותרת ראשית תו"/>
    <w:link w:val="Header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4">
    <w:name w:val="כותרת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BodyText">
    <w:name w:val="Body Text"/>
    <w:basedOn w:val="Normal"/>
    <w:link w:val="a2"/>
    <w:qFormat/>
    <w:rsid w:val="00803A3C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2">
    <w:name w:val="גוף טקסט תו"/>
    <w:link w:val="BodyText"/>
    <w:rsid w:val="00803A3C"/>
    <w:rPr>
      <w:rFonts w:ascii="Times New Roman" w:eastAsia="Times New Roman" w:hAnsi="Times New Roman" w:cs="David"/>
      <w:szCs w:val="28"/>
      <w:lang w:eastAsia="he-IL"/>
    </w:rPr>
  </w:style>
  <w:style w:type="paragraph" w:styleId="Footer">
    <w:name w:val="footer"/>
    <w:basedOn w:val="Normal"/>
    <w:link w:val="a3"/>
    <w:uiPriority w:val="99"/>
    <w:unhideWhenUsed/>
    <w:rsid w:val="007B786B"/>
    <w:pPr>
      <w:tabs>
        <w:tab w:val="center" w:pos="4153"/>
        <w:tab w:val="right" w:pos="8306"/>
      </w:tabs>
    </w:pPr>
  </w:style>
  <w:style w:type="character" w:customStyle="1" w:styleId="a3">
    <w:name w:val="כותרת תחתונה תו"/>
    <w:basedOn w:val="DefaultParagraphFont"/>
    <w:link w:val="Footer"/>
    <w:uiPriority w:val="99"/>
    <w:rsid w:val="007B786B"/>
    <w:rPr>
      <w:sz w:val="22"/>
      <w:szCs w:val="22"/>
    </w:rPr>
  </w:style>
  <w:style w:type="paragraph" w:customStyle="1" w:styleId="Normal1">
    <w:name w:val="Normal1"/>
    <w:basedOn w:val="Normal"/>
    <w:link w:val="Normal10"/>
    <w:rsid w:val="00D4387B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D4387B"/>
    <w:rPr>
      <w:rFonts w:ascii="Times New Roman" w:eastAsia="Times New Roman" w:hAnsi="Times New Roman" w:cs="David"/>
      <w:sz w:val="22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10" Type="http://schemas.openxmlformats.org/officeDocument/2006/relationships/theme" Target="theme/theme1.xml" /><Relationship Id="rId11" Type="http://schemas.openxmlformats.org/officeDocument/2006/relationships/numbering" Target="numbering.xml" /><Relationship Id="rId12" Type="http://schemas.openxmlformats.org/officeDocument/2006/relationships/styles" Target="style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customXml" Target="../customXml/item3.xml" /><Relationship Id="rId7" Type="http://schemas.openxmlformats.org/officeDocument/2006/relationships/hyperlink" Target="https://merkava.mrp.gov.il/tenders/gate/index.html?bid_object_id=4000540988" TargetMode="External" /><Relationship Id="rId8" Type="http://schemas.openxmlformats.org/officeDocument/2006/relationships/hyperlink" Target="http://www.justice.gov.il" TargetMode="External" /><Relationship Id="rId9" Type="http://schemas.openxmlformats.org/officeDocument/2006/relationships/hyperlink" Target="https://www.gov.il/he/Departments/publications/Call_for_bids/tender-62-2021" TargetMode="External" 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_rels/item3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3.xml" 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B7F75D6-EC3E-4D60-97C9-40B6A2D3E29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